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57.0" w:type="dxa"/>
        <w:jc w:val="left"/>
        <w:tblInd w:w="-284.0" w:type="dxa"/>
        <w:tblLayout w:type="fixed"/>
        <w:tblLook w:val="0000"/>
      </w:tblPr>
      <w:tblGrid>
        <w:gridCol w:w="1270"/>
        <w:gridCol w:w="7687"/>
        <w:tblGridChange w:id="0">
          <w:tblGrid>
            <w:gridCol w:w="1270"/>
            <w:gridCol w:w="7687"/>
          </w:tblGrid>
        </w:tblGridChange>
      </w:tblGrid>
      <w:tr>
        <w:trPr>
          <w:cantSplit w:val="0"/>
          <w:trHeight w:val="1161" w:hRule="atLeast"/>
          <w:tblHeader w:val="0"/>
        </w:trPr>
        <w:tc>
          <w:tcPr>
            <w:vAlign w:val="top"/>
          </w:tcPr>
          <w:p w:rsidR="00000000" w:rsidDel="00000000" w:rsidP="00000000" w:rsidRDefault="00000000" w:rsidRPr="00000000" w14:paraId="00000002">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03">
            <w:pPr>
              <w:rPr>
                <w:sz w:val="26"/>
                <w:szCs w:val="26"/>
                <w:vertAlign w:val="baseline"/>
              </w:rPr>
            </w:pPr>
            <w:r w:rsidDel="00000000" w:rsidR="00000000" w:rsidRPr="00000000">
              <w:rPr>
                <w:sz w:val="26"/>
                <w:szCs w:val="26"/>
                <w:vertAlign w:val="baseline"/>
                <w:rtl w:val="0"/>
              </w:rPr>
              <w:t xml:space="preserve">TRƯỜNG ĐẠI HỌC KINH TẾ - LUẬT</w:t>
            </w:r>
            <w:r w:rsidDel="00000000" w:rsidR="00000000" w:rsidRPr="00000000">
              <w:drawing>
                <wp:anchor allowOverlap="1" behindDoc="0" distB="0" distT="0" distL="114300" distR="114300" hidden="0" layoutInCell="1" locked="0" relativeHeight="0" simplePos="0">
                  <wp:simplePos x="0" y="0"/>
                  <wp:positionH relativeFrom="column">
                    <wp:posOffset>-160019</wp:posOffset>
                  </wp:positionH>
                  <wp:positionV relativeFrom="paragraph">
                    <wp:posOffset>-29208</wp:posOffset>
                  </wp:positionV>
                  <wp:extent cx="816610" cy="8166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6610" cy="816610"/>
                          </a:xfrm>
                          <a:prstGeom prst="rect"/>
                          <a:ln/>
                        </pic:spPr>
                      </pic:pic>
                    </a:graphicData>
                  </a:graphic>
                </wp:anchor>
              </w:drawing>
            </w:r>
          </w:p>
          <w:p w:rsidR="00000000" w:rsidDel="00000000" w:rsidP="00000000" w:rsidRDefault="00000000" w:rsidRPr="00000000" w14:paraId="00000004">
            <w:pPr>
              <w:jc w:val="both"/>
              <w:rPr>
                <w:b w:val="0"/>
                <w:sz w:val="26"/>
                <w:szCs w:val="26"/>
                <w:vertAlign w:val="baseline"/>
              </w:rPr>
            </w:pPr>
            <w:r w:rsidDel="00000000" w:rsidR="00000000" w:rsidRPr="00000000">
              <w:rPr>
                <w:b w:val="1"/>
                <w:sz w:val="26"/>
                <w:szCs w:val="26"/>
                <w:vertAlign w:val="baseline"/>
                <w:rtl w:val="0"/>
              </w:rPr>
              <w:t xml:space="preserve">          KHOA KẾ TOÁN – KIỂM TOÁN</w:t>
            </w: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b w:val="1"/>
                <w:sz w:val="26"/>
                <w:szCs w:val="26"/>
                <w:vertAlign w:val="baseline"/>
                <w:rtl w:val="0"/>
              </w:rPr>
              <w:t xml:space="preserve">          BỘ MÔN KIỂM TOÁN</w:t>
            </w:r>
            <w:r w:rsidDel="00000000" w:rsidR="00000000" w:rsidRPr="00000000">
              <w:rPr>
                <w:rtl w:val="0"/>
              </w:rPr>
            </w:r>
          </w:p>
        </w:tc>
      </w:tr>
    </w:tbl>
    <w:p w:rsidR="00000000" w:rsidDel="00000000" w:rsidP="00000000" w:rsidRDefault="00000000" w:rsidRPr="00000000" w14:paraId="00000006">
      <w:pPr>
        <w:jc w:val="center"/>
        <w:rPr>
          <w:b w:val="0"/>
          <w:vertAlign w:val="baseline"/>
        </w:rPr>
      </w:pPr>
      <w:r w:rsidDel="00000000" w:rsidR="00000000" w:rsidRPr="00000000">
        <w:rPr>
          <w:b w:val="1"/>
          <w:vertAlign w:val="baseline"/>
          <w:rtl w:val="0"/>
        </w:rPr>
        <w:t xml:space="preserve">ĐỀ CƯƠNG TỔNG QUÁT HỌC PHẦN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-1244599</wp:posOffset>
                </wp:positionV>
                <wp:extent cx="4994275" cy="336550"/>
                <wp:effectExtent b="0" l="0" r="0" t="0"/>
                <wp:wrapNone/>
                <wp:docPr id="1" name=""/>
                <a:graphic>
                  <a:graphicData uri="http://schemas.microsoft.com/office/word/2010/wordprocessingShape">
                    <wps:wsp>
                      <wps:cNvSpPr/>
                      <wps:cNvPr id="2" name="Shape 2"/>
                      <wps:spPr>
                        <a:xfrm>
                          <a:off x="2853535" y="3616488"/>
                          <a:ext cx="4984931" cy="327025"/>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2.0000000298023224"/>
                              <w:jc w:val="right"/>
                              <w:textDirection w:val="btLr"/>
                            </w:pPr>
                            <w:r w:rsidDel="00000000" w:rsidR="00000000" w:rsidRPr="00000000">
                              <w:rPr>
                                <w:rFonts w:ascii="Arial" w:cs="Arial" w:eastAsia="Arial" w:hAnsi="Arial"/>
                                <w:b w:val="1"/>
                                <w:i w:val="1"/>
                                <w:smallCaps w:val="0"/>
                                <w:strike w:val="0"/>
                                <w:color w:val="000000"/>
                                <w:sz w:val="24"/>
                                <w:vertAlign w:val="baseline"/>
                              </w:rPr>
                              <w:t xml:space="preserve">Mẫu 8: Đề cương tổng quát học phần</w:t>
                            </w:r>
                          </w:p>
                          <w:p w:rsidR="00000000" w:rsidDel="00000000" w:rsidP="00000000" w:rsidRDefault="00000000" w:rsidRPr="00000000">
                            <w:pPr>
                              <w:spacing w:after="0" w:before="0" w:line="258.0000114440918"/>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 </w:t>
                            </w:r>
                          </w:p>
                          <w:p w:rsidR="00000000" w:rsidDel="00000000" w:rsidP="00000000" w:rsidRDefault="00000000" w:rsidRPr="00000000">
                            <w:pPr>
                              <w:spacing w:after="0" w:before="0" w:line="258.0000114440918"/>
                              <w:ind w:left="0" w:right="0" w:firstLine="-2.0000000298023224"/>
                              <w:jc w:val="left"/>
                              <w:textDirection w:val="btLr"/>
                            </w:pPr>
                            <w:r w:rsidDel="00000000" w:rsidR="00000000" w:rsidRPr="00000000">
                              <w:rPr>
                                <w:rFonts w:ascii="Arial" w:cs="Arial" w:eastAsia="Arial" w:hAnsi="Arial"/>
                                <w:b w:val="1"/>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-1244599</wp:posOffset>
                </wp:positionV>
                <wp:extent cx="4994275" cy="3365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994275" cy="33655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64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Tên và mã học phần: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MAU </w:t>
      </w:r>
      <w:r w:rsidDel="00000000" w:rsidR="00000000" w:rsidRPr="00000000">
        <w:rPr>
          <w:sz w:val="26"/>
          <w:szCs w:val="26"/>
          <w:rtl w:val="0"/>
        </w:rPr>
        <w:t xml:space="preserve">4013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Kế toán phòng ngừa rủi ro</w:t>
      </w:r>
      <w:r w:rsidDel="00000000" w:rsidR="00000000" w:rsidRPr="00000000">
        <w:rPr>
          <w:sz w:val="26"/>
          <w:szCs w:val="26"/>
          <w:rtl w:val="0"/>
        </w:rPr>
        <w:t xml:space="preserve">- </w:t>
      </w:r>
      <w:r w:rsidDel="00000000" w:rsidR="00000000" w:rsidRPr="00000000">
        <w:rPr>
          <w:sz w:val="26"/>
          <w:szCs w:val="26"/>
          <w:rtl w:val="0"/>
        </w:rPr>
        <w:t xml:space="preserve">Hedging Accounting</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6" w:right="0" w:hanging="27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Số tín chỉ</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số tín chỉ: 2</w:t>
        <w:tab/>
        <w:tab/>
        <w:t xml:space="preserve">Lý thuyết: 2</w:t>
        <w:tab/>
        <w:tab/>
        <w:t xml:space="preserve">Thực hành: 0</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 w:right="0" w:hanging="2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Giảng viên phụ trách</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TS Nguyễn Hoàng Diệu Hiền, TS Nguyễn Thị Thu Hiền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 w:right="0" w:hanging="2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Tài liệu học tập</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giáo trình, tài liệu tham khảo, các phần mềm, không quá 5 cuốn)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trình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Debra C. Jeter, Paul K. Chaney, 2021. Advanced Accounting, 8th Edition. Wiley.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Tài liệu khác</w:t>
      </w:r>
    </w:p>
    <w:p w:rsidR="00000000" w:rsidDel="00000000" w:rsidP="00000000" w:rsidRDefault="00000000" w:rsidRPr="00000000" w14:paraId="00000011">
      <w:pPr>
        <w:spacing w:line="276" w:lineRule="auto"/>
        <w:rPr>
          <w:sz w:val="26"/>
          <w:szCs w:val="26"/>
        </w:rPr>
      </w:pPr>
      <w:r w:rsidDel="00000000" w:rsidR="00000000" w:rsidRPr="00000000">
        <w:rPr>
          <w:sz w:val="26"/>
          <w:szCs w:val="26"/>
          <w:rtl w:val="0"/>
        </w:rPr>
        <w:t xml:space="preserve">[2] Bộ chuẩn mực kế toán quốc tế IFRS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sz w:val="26"/>
          <w:szCs w:val="26"/>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John J. Wild, Kermit D. Larson, Barbara Chiappetta, 2023. Fundamental Accounting Principles, 20th Edition. McGraw-Hill Education.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sz w:val="26"/>
          <w:szCs w:val="26"/>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Pearl Hock Neo Tan, Chu Yeong Lim, Ee Wen Kuah (2017). Advanced Financial Accounting – An IFRS standards approach, 3rd edition. McGraw Hill Education.</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tin về học phần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Mô tả/mục tiêu học phần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8910.0" w:type="dxa"/>
        <w:jc w:val="left"/>
        <w:tblInd w:w="4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4680"/>
        <w:gridCol w:w="1620"/>
        <w:gridCol w:w="1260"/>
        <w:tblGridChange w:id="0">
          <w:tblGrid>
            <w:gridCol w:w="1350"/>
            <w:gridCol w:w="4680"/>
            <w:gridCol w:w="1620"/>
            <w:gridCol w:w="126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16">
            <w:pPr>
              <w:tabs>
                <w:tab w:val="left" w:leader="none" w:pos="851"/>
                <w:tab w:val="left" w:leader="none" w:pos="6237"/>
              </w:tabs>
              <w:jc w:val="center"/>
              <w:rPr>
                <w:b w:val="0"/>
                <w:sz w:val="26"/>
                <w:szCs w:val="26"/>
                <w:vertAlign w:val="baseline"/>
              </w:rPr>
            </w:pPr>
            <w:r w:rsidDel="00000000" w:rsidR="00000000" w:rsidRPr="00000000">
              <w:rPr>
                <w:b w:val="1"/>
                <w:sz w:val="26"/>
                <w:szCs w:val="26"/>
                <w:vertAlign w:val="baseline"/>
                <w:rtl w:val="0"/>
              </w:rPr>
              <w:t xml:space="preserve">Mục tiêu</w:t>
            </w:r>
            <w:r w:rsidDel="00000000" w:rsidR="00000000" w:rsidRPr="00000000">
              <w:rPr>
                <w:rtl w:val="0"/>
              </w:rPr>
            </w:r>
          </w:p>
          <w:p w:rsidR="00000000" w:rsidDel="00000000" w:rsidP="00000000" w:rsidRDefault="00000000" w:rsidRPr="00000000" w14:paraId="00000017">
            <w:pPr>
              <w:tabs>
                <w:tab w:val="left" w:leader="none" w:pos="4962"/>
              </w:tabs>
              <w:ind w:right="90"/>
              <w:jc w:val="center"/>
              <w:rPr>
                <w:sz w:val="26"/>
                <w:szCs w:val="26"/>
                <w:vertAlign w:val="baseline"/>
              </w:rPr>
            </w:pPr>
            <w:r w:rsidDel="00000000" w:rsidR="00000000" w:rsidRPr="00000000">
              <w:rPr>
                <w:b w:val="1"/>
                <w:sz w:val="26"/>
                <w:szCs w:val="26"/>
                <w:vertAlign w:val="baseline"/>
                <w:rtl w:val="0"/>
              </w:rPr>
              <w:t xml:space="preserve">(COx) (1)</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8">
            <w:pPr>
              <w:tabs>
                <w:tab w:val="left" w:leader="none" w:pos="851"/>
                <w:tab w:val="left" w:leader="none" w:pos="6237"/>
              </w:tabs>
              <w:jc w:val="center"/>
              <w:rPr>
                <w:b w:val="0"/>
                <w:sz w:val="26"/>
                <w:szCs w:val="26"/>
                <w:vertAlign w:val="baseline"/>
              </w:rPr>
            </w:pPr>
            <w:r w:rsidDel="00000000" w:rsidR="00000000" w:rsidRPr="00000000">
              <w:rPr>
                <w:b w:val="1"/>
                <w:sz w:val="26"/>
                <w:szCs w:val="26"/>
                <w:vertAlign w:val="baseline"/>
                <w:rtl w:val="0"/>
              </w:rPr>
              <w:t xml:space="preserve">Mô tả mục tiêu</w:t>
            </w:r>
            <w:r w:rsidDel="00000000" w:rsidR="00000000" w:rsidRPr="00000000">
              <w:rPr>
                <w:rtl w:val="0"/>
              </w:rPr>
            </w:r>
          </w:p>
          <w:p w:rsidR="00000000" w:rsidDel="00000000" w:rsidP="00000000" w:rsidRDefault="00000000" w:rsidRPr="00000000" w14:paraId="00000019">
            <w:pPr>
              <w:tabs>
                <w:tab w:val="left" w:leader="none" w:pos="4962"/>
              </w:tabs>
              <w:ind w:right="90"/>
              <w:jc w:val="center"/>
              <w:rPr>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A">
            <w:pPr>
              <w:tabs>
                <w:tab w:val="left" w:leader="none" w:pos="851"/>
                <w:tab w:val="left" w:leader="none" w:pos="6237"/>
              </w:tabs>
              <w:jc w:val="center"/>
              <w:rPr>
                <w:b w:val="0"/>
                <w:sz w:val="26"/>
                <w:szCs w:val="26"/>
                <w:vertAlign w:val="baseline"/>
              </w:rPr>
            </w:pPr>
            <w:r w:rsidDel="00000000" w:rsidR="00000000" w:rsidRPr="00000000">
              <w:rPr>
                <w:b w:val="1"/>
                <w:sz w:val="26"/>
                <w:szCs w:val="26"/>
                <w:vertAlign w:val="baseline"/>
                <w:rtl w:val="0"/>
              </w:rPr>
              <w:t xml:space="preserve">CĐR của môn học</w:t>
            </w:r>
            <w:r w:rsidDel="00000000" w:rsidR="00000000" w:rsidRPr="00000000">
              <w:rPr>
                <w:rtl w:val="0"/>
              </w:rPr>
            </w:r>
          </w:p>
          <w:p w:rsidR="00000000" w:rsidDel="00000000" w:rsidP="00000000" w:rsidRDefault="00000000" w:rsidRPr="00000000" w14:paraId="0000001B">
            <w:pPr>
              <w:tabs>
                <w:tab w:val="left" w:leader="none" w:pos="4962"/>
              </w:tabs>
              <w:ind w:right="90"/>
              <w:jc w:val="center"/>
              <w:rPr>
                <w:sz w:val="26"/>
                <w:szCs w:val="26"/>
                <w:vertAlign w:val="baseline"/>
              </w:rPr>
            </w:pPr>
            <w:r w:rsidDel="00000000" w:rsidR="00000000" w:rsidRPr="00000000">
              <w:rPr>
                <w:b w:val="1"/>
                <w:sz w:val="26"/>
                <w:szCs w:val="26"/>
                <w:vertAlign w:val="baseline"/>
                <w:rtl w:val="0"/>
              </w:rPr>
              <w:t xml:space="preserve">(CLOx) (3)</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C">
            <w:pPr>
              <w:tabs>
                <w:tab w:val="left" w:leader="none" w:pos="851"/>
                <w:tab w:val="left" w:leader="none" w:pos="6237"/>
              </w:tabs>
              <w:jc w:val="center"/>
              <w:rPr>
                <w:b w:val="0"/>
                <w:sz w:val="26"/>
                <w:szCs w:val="26"/>
                <w:vertAlign w:val="baseline"/>
              </w:rPr>
            </w:pPr>
            <w:r w:rsidDel="00000000" w:rsidR="00000000" w:rsidRPr="00000000">
              <w:rPr>
                <w:b w:val="1"/>
                <w:sz w:val="26"/>
                <w:szCs w:val="26"/>
                <w:vertAlign w:val="baseline"/>
                <w:rtl w:val="0"/>
              </w:rPr>
              <w:t xml:space="preserve">TĐNL</w:t>
            </w:r>
            <w:r w:rsidDel="00000000" w:rsidR="00000000" w:rsidRPr="00000000">
              <w:rPr>
                <w:rtl w:val="0"/>
              </w:rPr>
            </w:r>
          </w:p>
          <w:p w:rsidR="00000000" w:rsidDel="00000000" w:rsidP="00000000" w:rsidRDefault="00000000" w:rsidRPr="00000000" w14:paraId="0000001D">
            <w:pPr>
              <w:tabs>
                <w:tab w:val="left" w:leader="none" w:pos="4962"/>
              </w:tabs>
              <w:ind w:right="90"/>
              <w:jc w:val="center"/>
              <w:rPr>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1E">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CO1</w:t>
            </w:r>
          </w:p>
        </w:tc>
        <w:tc>
          <w:tcPr>
            <w:tcBorders>
              <w:bottom w:color="000000" w:space="0" w:sz="4" w:val="dotted"/>
            </w:tcBorders>
            <w:vAlign w:val="center"/>
          </w:tcPr>
          <w:p w:rsidR="00000000" w:rsidDel="00000000" w:rsidP="00000000" w:rsidRDefault="00000000" w:rsidRPr="00000000" w14:paraId="0000001F">
            <w:pPr>
              <w:widowControl w:val="0"/>
              <w:rPr>
                <w:sz w:val="26"/>
                <w:szCs w:val="26"/>
                <w:vertAlign w:val="baseline"/>
              </w:rPr>
            </w:pPr>
            <w:r w:rsidDel="00000000" w:rsidR="00000000" w:rsidRPr="00000000">
              <w:rPr>
                <w:sz w:val="26"/>
                <w:szCs w:val="26"/>
                <w:vertAlign w:val="baseline"/>
                <w:rtl w:val="0"/>
              </w:rPr>
              <w:t xml:space="preserve">Hiểu và áp dụng các phương pháp kế toán nhằm nhận diện, đánh giá và phòng ngừa rủi ro tài chính.</w:t>
            </w:r>
          </w:p>
        </w:tc>
        <w:tc>
          <w:tcPr>
            <w:tcBorders>
              <w:bottom w:color="000000" w:space="0" w:sz="4" w:val="dotted"/>
            </w:tcBorders>
            <w:vAlign w:val="center"/>
          </w:tcPr>
          <w:p w:rsidR="00000000" w:rsidDel="00000000" w:rsidP="00000000" w:rsidRDefault="00000000" w:rsidRPr="00000000" w14:paraId="00000020">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CLO1</w:t>
            </w:r>
          </w:p>
        </w:tc>
        <w:tc>
          <w:tcPr>
            <w:tcBorders>
              <w:bottom w:color="000000" w:space="0" w:sz="4" w:val="dotted"/>
            </w:tcBorders>
            <w:vAlign w:val="center"/>
          </w:tcPr>
          <w:p w:rsidR="00000000" w:rsidDel="00000000" w:rsidP="00000000" w:rsidRDefault="00000000" w:rsidRPr="00000000" w14:paraId="00000021">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4</w:t>
            </w:r>
          </w:p>
        </w:tc>
      </w:tr>
      <w:tr>
        <w:trPr>
          <w:cantSplit w:val="0"/>
          <w:tblHeader w:val="0"/>
        </w:trPr>
        <w:tc>
          <w:tcPr>
            <w:tcBorders>
              <w:top w:color="000000" w:space="0" w:sz="4" w:val="dotted"/>
              <w:bottom w:color="000000" w:space="0" w:sz="4" w:val="dotted"/>
            </w:tcBorders>
            <w:vAlign w:val="center"/>
          </w:tcPr>
          <w:p w:rsidR="00000000" w:rsidDel="00000000" w:rsidP="00000000" w:rsidRDefault="00000000" w:rsidRPr="00000000" w14:paraId="00000022">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CO2</w:t>
            </w:r>
          </w:p>
        </w:tc>
        <w:tc>
          <w:tcPr>
            <w:tcBorders>
              <w:top w:color="000000" w:space="0" w:sz="4" w:val="dotted"/>
              <w:bottom w:color="000000" w:space="0" w:sz="4" w:val="dotted"/>
            </w:tcBorders>
            <w:vAlign w:val="center"/>
          </w:tcPr>
          <w:p w:rsidR="00000000" w:rsidDel="00000000" w:rsidP="00000000" w:rsidRDefault="00000000" w:rsidRPr="00000000" w14:paraId="00000023">
            <w:pPr>
              <w:tabs>
                <w:tab w:val="left" w:leader="none" w:pos="4962"/>
              </w:tabs>
              <w:spacing w:line="276" w:lineRule="auto"/>
              <w:ind w:right="90"/>
              <w:jc w:val="both"/>
              <w:rPr>
                <w:sz w:val="26"/>
                <w:szCs w:val="26"/>
                <w:vertAlign w:val="baseline"/>
              </w:rPr>
            </w:pPr>
            <w:r w:rsidDel="00000000" w:rsidR="00000000" w:rsidRPr="00000000">
              <w:rPr>
                <w:sz w:val="26"/>
                <w:szCs w:val="26"/>
                <w:vertAlign w:val="baseline"/>
                <w:rtl w:val="0"/>
              </w:rPr>
              <w:t xml:space="preserve">Nắm vững các công cụ kế toán phòng ngừa rủi ro như phái sinh tài chính, kế toán bảo hiểm rủi ro, quản lý biến động tỷ giá và lãi suất.</w:t>
            </w:r>
          </w:p>
        </w:tc>
        <w:tc>
          <w:tcPr>
            <w:tcBorders>
              <w:top w:color="000000" w:space="0" w:sz="4" w:val="dotted"/>
              <w:bottom w:color="000000" w:space="0" w:sz="4" w:val="dotted"/>
            </w:tcBorders>
            <w:vAlign w:val="center"/>
          </w:tcPr>
          <w:p w:rsidR="00000000" w:rsidDel="00000000" w:rsidP="00000000" w:rsidRDefault="00000000" w:rsidRPr="00000000" w14:paraId="00000024">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CLO1</w:t>
            </w:r>
          </w:p>
        </w:tc>
        <w:tc>
          <w:tcPr>
            <w:tcBorders>
              <w:top w:color="000000" w:space="0" w:sz="4" w:val="dotted"/>
              <w:bottom w:color="000000" w:space="0" w:sz="4" w:val="dotted"/>
            </w:tcBorders>
            <w:vAlign w:val="center"/>
          </w:tcPr>
          <w:p w:rsidR="00000000" w:rsidDel="00000000" w:rsidP="00000000" w:rsidRDefault="00000000" w:rsidRPr="00000000" w14:paraId="00000025">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5</w:t>
            </w:r>
          </w:p>
        </w:tc>
      </w:tr>
      <w:tr>
        <w:trPr>
          <w:cantSplit w:val="0"/>
          <w:tblHeader w:val="0"/>
        </w:trPr>
        <w:tc>
          <w:tcPr>
            <w:tcBorders>
              <w:top w:color="000000" w:space="0" w:sz="4" w:val="dotted"/>
              <w:bottom w:color="000000" w:space="0" w:sz="4" w:val="dotted"/>
            </w:tcBorders>
            <w:vAlign w:val="center"/>
          </w:tcPr>
          <w:p w:rsidR="00000000" w:rsidDel="00000000" w:rsidP="00000000" w:rsidRDefault="00000000" w:rsidRPr="00000000" w14:paraId="00000026">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CO3</w:t>
            </w:r>
          </w:p>
        </w:tc>
        <w:tc>
          <w:tcPr>
            <w:tcBorders>
              <w:top w:color="000000" w:space="0" w:sz="4" w:val="dotted"/>
              <w:bottom w:color="000000" w:space="0" w:sz="4" w:val="dotted"/>
            </w:tcBorders>
            <w:vAlign w:val="center"/>
          </w:tcPr>
          <w:p w:rsidR="00000000" w:rsidDel="00000000" w:rsidP="00000000" w:rsidRDefault="00000000" w:rsidRPr="00000000" w14:paraId="00000027">
            <w:pPr>
              <w:tabs>
                <w:tab w:val="left" w:leader="none" w:pos="4962"/>
              </w:tabs>
              <w:spacing w:line="276" w:lineRule="auto"/>
              <w:ind w:right="90"/>
              <w:jc w:val="both"/>
              <w:rPr>
                <w:sz w:val="26"/>
                <w:szCs w:val="26"/>
                <w:vertAlign w:val="baseline"/>
              </w:rPr>
            </w:pPr>
            <w:r w:rsidDel="00000000" w:rsidR="00000000" w:rsidRPr="00000000">
              <w:rPr>
                <w:sz w:val="26"/>
                <w:szCs w:val="26"/>
                <w:vertAlign w:val="baseline"/>
                <w:rtl w:val="0"/>
              </w:rPr>
              <w:t xml:space="preserve">Phân tích các tác động kế toán đối với doanh nghiệp trong môi trường không chắc chắn.</w:t>
            </w:r>
          </w:p>
        </w:tc>
        <w:tc>
          <w:tcPr>
            <w:tcBorders>
              <w:top w:color="000000" w:space="0" w:sz="4" w:val="dotted"/>
              <w:bottom w:color="000000" w:space="0" w:sz="4" w:val="dotted"/>
            </w:tcBorders>
            <w:vAlign w:val="top"/>
          </w:tcPr>
          <w:p w:rsidR="00000000" w:rsidDel="00000000" w:rsidP="00000000" w:rsidRDefault="00000000" w:rsidRPr="00000000" w14:paraId="00000028">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CLO2</w:t>
            </w:r>
          </w:p>
        </w:tc>
        <w:tc>
          <w:tcPr>
            <w:tcBorders>
              <w:top w:color="000000" w:space="0" w:sz="4" w:val="dotted"/>
              <w:bottom w:color="000000" w:space="0" w:sz="4" w:val="dotted"/>
            </w:tcBorders>
            <w:vAlign w:val="center"/>
          </w:tcPr>
          <w:p w:rsidR="00000000" w:rsidDel="00000000" w:rsidP="00000000" w:rsidRDefault="00000000" w:rsidRPr="00000000" w14:paraId="00000029">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4</w:t>
            </w:r>
          </w:p>
        </w:tc>
      </w:tr>
      <w:tr>
        <w:trPr>
          <w:cantSplit w:val="0"/>
          <w:tblHeader w:val="0"/>
        </w:trPr>
        <w:tc>
          <w:tcPr>
            <w:tcBorders>
              <w:top w:color="000000" w:space="0" w:sz="4" w:val="dotted"/>
              <w:bottom w:color="000000" w:space="0" w:sz="4" w:val="dotted"/>
            </w:tcBorders>
            <w:vAlign w:val="center"/>
          </w:tcPr>
          <w:p w:rsidR="00000000" w:rsidDel="00000000" w:rsidP="00000000" w:rsidRDefault="00000000" w:rsidRPr="00000000" w14:paraId="0000002A">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CO4</w:t>
            </w:r>
          </w:p>
        </w:tc>
        <w:tc>
          <w:tcPr>
            <w:tcBorders>
              <w:top w:color="000000" w:space="0" w:sz="4" w:val="dotted"/>
              <w:bottom w:color="000000" w:space="0" w:sz="4" w:val="dotted"/>
            </w:tcBorders>
            <w:vAlign w:val="center"/>
          </w:tcPr>
          <w:p w:rsidR="00000000" w:rsidDel="00000000" w:rsidP="00000000" w:rsidRDefault="00000000" w:rsidRPr="00000000" w14:paraId="0000002B">
            <w:pPr>
              <w:tabs>
                <w:tab w:val="left" w:leader="none" w:pos="4962"/>
              </w:tabs>
              <w:spacing w:line="276" w:lineRule="auto"/>
              <w:ind w:right="90"/>
              <w:jc w:val="both"/>
              <w:rPr>
                <w:sz w:val="26"/>
                <w:szCs w:val="26"/>
                <w:vertAlign w:val="baseline"/>
              </w:rPr>
            </w:pPr>
            <w:r w:rsidDel="00000000" w:rsidR="00000000" w:rsidRPr="00000000">
              <w:rPr>
                <w:sz w:val="26"/>
                <w:szCs w:val="26"/>
                <w:vertAlign w:val="baseline"/>
                <w:rtl w:val="0"/>
              </w:rPr>
              <w:t xml:space="preserve">Tuân thủ các nguyên tắc đạo đức và quy định pháp lý liên quan đến quản trị rủi ro kế toán.</w:t>
            </w:r>
          </w:p>
        </w:tc>
        <w:tc>
          <w:tcPr>
            <w:tcBorders>
              <w:top w:color="000000" w:space="0" w:sz="4" w:val="dotted"/>
              <w:bottom w:color="000000" w:space="0" w:sz="4" w:val="dotted"/>
            </w:tcBorders>
            <w:vAlign w:val="top"/>
          </w:tcPr>
          <w:p w:rsidR="00000000" w:rsidDel="00000000" w:rsidP="00000000" w:rsidRDefault="00000000" w:rsidRPr="00000000" w14:paraId="0000002C">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CLO3</w:t>
            </w:r>
          </w:p>
        </w:tc>
        <w:tc>
          <w:tcPr>
            <w:tcBorders>
              <w:top w:color="000000" w:space="0" w:sz="4" w:val="dotted"/>
              <w:bottom w:color="000000" w:space="0" w:sz="4" w:val="dotted"/>
            </w:tcBorders>
            <w:vAlign w:val="center"/>
          </w:tcPr>
          <w:p w:rsidR="00000000" w:rsidDel="00000000" w:rsidP="00000000" w:rsidRDefault="00000000" w:rsidRPr="00000000" w14:paraId="0000002D">
            <w:pPr>
              <w:tabs>
                <w:tab w:val="left" w:leader="none" w:pos="4962"/>
              </w:tabs>
              <w:spacing w:line="276" w:lineRule="auto"/>
              <w:ind w:right="90"/>
              <w:jc w:val="center"/>
              <w:rPr>
                <w:sz w:val="26"/>
                <w:szCs w:val="26"/>
                <w:vertAlign w:val="baseline"/>
              </w:rPr>
            </w:pPr>
            <w:r w:rsidDel="00000000" w:rsidR="00000000" w:rsidRPr="00000000">
              <w:rPr>
                <w:sz w:val="26"/>
                <w:szCs w:val="26"/>
                <w:vertAlign w:val="baseline"/>
                <w:rtl w:val="0"/>
              </w:rPr>
              <w:t xml:space="preserve">4</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 Ký hiệu mục tiêu của học phần.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 Mô tả các mục tiêu bao gồm các động từ chủ động, các chủ đề CĐR và bối cảnh áp dụng tổng quát.</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(3), (4): Ký hiệu CĐR của CTĐT và TĐNL tương ứng được phân bổ cho học phần.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Môn học tiên quyết/Môn học trước/Môn song hành</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mã – tên học phần học trước hoặc song hành.</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Yêu cầu khác</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các yêu cầu khác mà giảng viên thấy cần thiết.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6" w:right="0" w:hanging="27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Chuẩn đầu ra của học phần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mục cụ thể hay CĐR của học phần và mức độ giảng dạy I, T, U hoặc I, R, M)</w:t>
      </w:r>
      <w:r w:rsidDel="00000000" w:rsidR="00000000" w:rsidRPr="00000000">
        <w:rPr>
          <w:rtl w:val="0"/>
        </w:rPr>
      </w:r>
    </w:p>
    <w:tbl>
      <w:tblPr>
        <w:tblStyle w:val="Table3"/>
        <w:tblW w:w="9179.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4664"/>
        <w:gridCol w:w="1620"/>
        <w:gridCol w:w="1620"/>
        <w:tblGridChange w:id="0">
          <w:tblGrid>
            <w:gridCol w:w="1275"/>
            <w:gridCol w:w="4664"/>
            <w:gridCol w:w="1620"/>
            <w:gridCol w:w="162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CĐR (1)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Mô tả CĐR (2)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Chuẩn đầu ra CTĐT (PLOs)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độ giảng dạy (I, R, M)</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CLO01</w:t>
            </w:r>
          </w:p>
        </w:tc>
        <w:tc>
          <w:tcPr>
            <w:tcBorders>
              <w:bottom w:color="000000" w:space="0" w:sz="4" w:val="dotted"/>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Vận dụng kiến thức chuyên ngành để nhận diện và đánh giá rủi ro tài chính trong lĩnh vực kế toán</w:t>
            </w:r>
          </w:p>
        </w:tc>
        <w:tc>
          <w:tcPr>
            <w:tcBorders>
              <w:bottom w:color="000000" w:space="0" w:sz="4" w:val="dotted"/>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PLO2</w:t>
            </w:r>
          </w:p>
        </w:tc>
        <w:tc>
          <w:tcPr>
            <w:tcBorders>
              <w:bottom w:color="000000" w:space="0" w:sz="4" w:val="dotted"/>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w:t>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CLO02</w:t>
            </w:r>
          </w:p>
        </w:tc>
        <w:tc>
          <w:tcPr>
            <w:tcBorders>
              <w:top w:color="000000" w:space="0" w:sz="4" w:val="dotted"/>
              <w:bottom w:color="000000" w:space="0" w:sz="4" w:val="dotted"/>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tích và phản biện các quy định, chính sách liên quan đến kế toán phòng ngừa rủi ro trong môi trường hội nhập quốc tế</w:t>
            </w:r>
          </w:p>
        </w:tc>
        <w:tc>
          <w:tcPr>
            <w:tcBorders>
              <w:top w:color="000000" w:space="0" w:sz="4" w:val="dotted"/>
              <w:bottom w:color="000000" w:space="0" w:sz="4" w:val="dotted"/>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PLO7</w:t>
            </w:r>
          </w:p>
        </w:tc>
        <w:tc>
          <w:tcPr>
            <w:tcBorders>
              <w:top w:color="000000" w:space="0" w:sz="4" w:val="dotted"/>
              <w:bottom w:color="000000" w:space="0" w:sz="4" w:val="dotted"/>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w:t>
            </w:r>
          </w:p>
        </w:tc>
      </w:tr>
      <w:tr>
        <w:trPr>
          <w:cantSplit w:val="0"/>
          <w:tblHeader w:val="0"/>
        </w:trPr>
        <w:tc>
          <w:tcPr>
            <w:tcBorders>
              <w:top w:color="000000" w:space="0" w:sz="4" w:val="dotted"/>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CLO03</w:t>
            </w:r>
          </w:p>
        </w:tc>
        <w:tc>
          <w:tcPr>
            <w:tcBorders>
              <w:top w:color="000000" w:space="0" w:sz="4" w:val="dotted"/>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Tuân thủ đạo đức nghề nghiệp, luật pháp và các tiêu chuẩn kế toán trong quản lý rủi ro tài chính</w:t>
            </w:r>
          </w:p>
        </w:tc>
        <w:tc>
          <w:tcPr>
            <w:tcBorders>
              <w:top w:color="000000" w:space="0" w:sz="4" w:val="dotted"/>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PLO9</w:t>
            </w:r>
          </w:p>
        </w:tc>
        <w:tc>
          <w:tcPr>
            <w:tcBorders>
              <w:top w:color="000000" w:space="0" w:sz="4" w:val="dotted"/>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w:t>
            </w:r>
          </w:p>
        </w:tc>
      </w:tr>
    </w:tbl>
    <w:p w:rsidR="00000000" w:rsidDel="00000000" w:rsidP="00000000" w:rsidRDefault="00000000" w:rsidRPr="00000000" w14:paraId="00000049">
      <w:pPr>
        <w:jc w:val="both"/>
        <w:rPr>
          <w:i w:val="0"/>
          <w:sz w:val="26"/>
          <w:szCs w:val="26"/>
          <w:vertAlign w:val="baseline"/>
        </w:rPr>
      </w:pPr>
      <w:r w:rsidDel="00000000" w:rsidR="00000000" w:rsidRPr="00000000">
        <w:rPr>
          <w:rtl w:val="0"/>
        </w:rPr>
      </w:r>
    </w:p>
    <w:p w:rsidR="00000000" w:rsidDel="00000000" w:rsidP="00000000" w:rsidRDefault="00000000" w:rsidRPr="00000000" w14:paraId="0000004A">
      <w:pPr>
        <w:jc w:val="both"/>
        <w:rPr>
          <w:i w:val="0"/>
          <w:sz w:val="26"/>
          <w:szCs w:val="26"/>
          <w:vertAlign w:val="baseline"/>
        </w:rPr>
      </w:pPr>
      <w:r w:rsidDel="00000000" w:rsidR="00000000" w:rsidRPr="00000000">
        <w:rPr>
          <w:i w:val="1"/>
          <w:sz w:val="26"/>
          <w:szCs w:val="26"/>
          <w:vertAlign w:val="baseline"/>
          <w:rtl w:val="0"/>
        </w:rPr>
        <w:t xml:space="preserve">(1): Ký hiệu CĐR của học phần.</w:t>
      </w:r>
      <w:r w:rsidDel="00000000" w:rsidR="00000000" w:rsidRPr="00000000">
        <w:rPr>
          <w:rtl w:val="0"/>
        </w:rPr>
      </w:r>
    </w:p>
    <w:p w:rsidR="00000000" w:rsidDel="00000000" w:rsidP="00000000" w:rsidRDefault="00000000" w:rsidRPr="00000000" w14:paraId="0000004B">
      <w:pPr>
        <w:ind w:right="90"/>
        <w:jc w:val="both"/>
        <w:rPr>
          <w:i w:val="0"/>
          <w:sz w:val="26"/>
          <w:szCs w:val="26"/>
          <w:vertAlign w:val="baseline"/>
        </w:rPr>
      </w:pPr>
      <w:r w:rsidDel="00000000" w:rsidR="00000000" w:rsidRPr="00000000">
        <w:rPr>
          <w:i w:val="1"/>
          <w:sz w:val="26"/>
          <w:szCs w:val="26"/>
          <w:vertAlign w:val="baseline"/>
          <w:rtl w:val="0"/>
        </w:rPr>
        <w:t xml:space="preserve">(2): Mô tả CĐR, bao gồm các động từ chủ động, các chủ đề CĐR và bối cảnh áp dụng cụ thể.</w:t>
      </w:r>
      <w:r w:rsidDel="00000000" w:rsidR="00000000" w:rsidRPr="00000000">
        <w:rPr>
          <w:rtl w:val="0"/>
        </w:rPr>
      </w:r>
    </w:p>
    <w:p w:rsidR="00000000" w:rsidDel="00000000" w:rsidP="00000000" w:rsidRDefault="00000000" w:rsidRPr="00000000" w14:paraId="0000004C">
      <w:pPr>
        <w:jc w:val="both"/>
        <w:rPr>
          <w:i w:val="0"/>
          <w:sz w:val="26"/>
          <w:szCs w:val="26"/>
          <w:vertAlign w:val="baseline"/>
        </w:rPr>
      </w:pPr>
      <w:r w:rsidDel="00000000" w:rsidR="00000000" w:rsidRPr="00000000">
        <w:rPr>
          <w:i w:val="1"/>
          <w:sz w:val="26"/>
          <w:szCs w:val="26"/>
          <w:vertAlign w:val="baseline"/>
          <w:rtl w:val="0"/>
        </w:rPr>
        <w:t xml:space="preserve">(3): I (Introduce): giới thiệu; T (Teach): dạy; U (Utilize): sử dụng hoặc I (Introduce): giới thiệu; R(Reinforced): tăng cường; M(Mastery): thành thạo.</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90" w:right="0" w:hanging="2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cơ bản của học phần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Môn học cung cấp nền tảng kiến thức và kỹ năng về việc nhận diện, đánh giá và quản lý rủi ro tài chính trong kế toán. Học viên sẽ tìm hiểu các phương pháp kế toán phòng ngừa rủi ro, bao gồm các công cụ tài chính phái sinh, quản lý rủi ro tỷ giá, lãi suất và thanh khoản. Ngoài ra, môn học cũng trang bị kiến thức về hệ thống kiểm soát nội bộ, kế toán bảo hiểm rủi ro và các tiêu chuẩn kế toán liên quan. Thông qua các tình huống thực tế, học viên sẽ phát triển tư duy phản biện và năng lực ứng dụng trong môi trường kinh doanh không chắc chắn.</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Đánh giá học phần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96a8efpquyiq" w:id="0"/>
      <w:bookmarkEnd w:id="0"/>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thành phần, các bài đánh giá, các tiêu chí đánh giá, chuẩn đánh giá, và tỷ lệ đánh giá, thể hiện sự tương quan với các CĐR của học phần)</w:t>
      </w:r>
      <w:r w:rsidDel="00000000" w:rsidR="00000000" w:rsidRPr="00000000">
        <w:rPr>
          <w:rtl w:val="0"/>
        </w:rPr>
      </w:r>
    </w:p>
    <w:tbl>
      <w:tblPr>
        <w:tblStyle w:val="Table4"/>
        <w:tblW w:w="9417.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3"/>
        <w:gridCol w:w="986"/>
        <w:gridCol w:w="1233"/>
        <w:gridCol w:w="1321"/>
        <w:gridCol w:w="2017"/>
        <w:gridCol w:w="1734"/>
        <w:gridCol w:w="983"/>
        <w:tblGridChange w:id="0">
          <w:tblGrid>
            <w:gridCol w:w="1143"/>
            <w:gridCol w:w="986"/>
            <w:gridCol w:w="1233"/>
            <w:gridCol w:w="1321"/>
            <w:gridCol w:w="2017"/>
            <w:gridCol w:w="1734"/>
            <w:gridCol w:w="983"/>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51">
            <w:pPr>
              <w:jc w:val="center"/>
              <w:rPr>
                <w:b w:val="0"/>
                <w:sz w:val="26"/>
                <w:szCs w:val="26"/>
                <w:vertAlign w:val="baseline"/>
              </w:rPr>
            </w:pPr>
            <w:r w:rsidDel="00000000" w:rsidR="00000000" w:rsidRPr="00000000">
              <w:rPr>
                <w:b w:val="1"/>
                <w:sz w:val="26"/>
                <w:szCs w:val="26"/>
                <w:vertAlign w:val="baseline"/>
                <w:rtl w:val="0"/>
              </w:rPr>
              <w:t xml:space="preserve">Thành phần đánh giá (1)</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2">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Bài đánh giá (Ax.x)</w:t>
            </w:r>
            <w:r w:rsidDel="00000000" w:rsidR="00000000" w:rsidRPr="00000000">
              <w:rPr>
                <w:rtl w:val="0"/>
              </w:rPr>
            </w:r>
          </w:p>
          <w:p w:rsidR="00000000" w:rsidDel="00000000" w:rsidP="00000000" w:rsidRDefault="00000000" w:rsidRPr="00000000" w14:paraId="00000053">
            <w:pPr>
              <w:jc w:val="center"/>
              <w:rPr>
                <w:b w:val="0"/>
                <w:sz w:val="26"/>
                <w:szCs w:val="26"/>
                <w:vertAlign w:val="baseline"/>
              </w:rPr>
            </w:pPr>
            <w:r w:rsidDel="00000000" w:rsidR="00000000" w:rsidRPr="00000000">
              <w:rPr>
                <w:b w:val="1"/>
                <w:sz w:val="26"/>
                <w:szCs w:val="26"/>
                <w:vertAlign w:val="baseline"/>
                <w:rtl w:val="0"/>
              </w:rPr>
              <w:t xml:space="preserve">(2)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4">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CĐR môn học</w:t>
            </w:r>
            <w:r w:rsidDel="00000000" w:rsidR="00000000" w:rsidRPr="00000000">
              <w:rPr>
                <w:rtl w:val="0"/>
              </w:rPr>
            </w:r>
          </w:p>
          <w:p w:rsidR="00000000" w:rsidDel="00000000" w:rsidP="00000000" w:rsidRDefault="00000000" w:rsidRPr="00000000" w14:paraId="00000055">
            <w:pPr>
              <w:jc w:val="center"/>
              <w:rPr>
                <w:b w:val="0"/>
                <w:sz w:val="26"/>
                <w:szCs w:val="26"/>
                <w:vertAlign w:val="baseline"/>
              </w:rPr>
            </w:pPr>
            <w:r w:rsidDel="00000000" w:rsidR="00000000" w:rsidRPr="00000000">
              <w:rPr>
                <w:b w:val="1"/>
                <w:sz w:val="26"/>
                <w:szCs w:val="26"/>
                <w:vertAlign w:val="baseline"/>
                <w:rtl w:val="0"/>
              </w:rPr>
              <w:t xml:space="preserve">(CLOx) </w:t>
            </w:r>
            <w:r w:rsidDel="00000000" w:rsidR="00000000" w:rsidRPr="00000000">
              <w:rPr>
                <w:rtl w:val="0"/>
              </w:rPr>
            </w:r>
          </w:p>
          <w:p w:rsidR="00000000" w:rsidDel="00000000" w:rsidP="00000000" w:rsidRDefault="00000000" w:rsidRPr="00000000" w14:paraId="00000056">
            <w:pPr>
              <w:jc w:val="center"/>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7">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Tiêu chí đánh giá</w:t>
            </w:r>
            <w:r w:rsidDel="00000000" w:rsidR="00000000" w:rsidRPr="00000000">
              <w:rPr>
                <w:rtl w:val="0"/>
              </w:rPr>
            </w:r>
          </w:p>
          <w:p w:rsidR="00000000" w:rsidDel="00000000" w:rsidP="00000000" w:rsidRDefault="00000000" w:rsidRPr="00000000" w14:paraId="00000058">
            <w:pPr>
              <w:jc w:val="center"/>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9">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Thời lượng đánh giá (5)</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A">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Trọng số</w:t>
            </w:r>
            <w:r w:rsidDel="00000000" w:rsidR="00000000" w:rsidRPr="00000000">
              <w:rPr>
                <w:rtl w:val="0"/>
              </w:rPr>
            </w:r>
          </w:p>
          <w:p w:rsidR="00000000" w:rsidDel="00000000" w:rsidP="00000000" w:rsidRDefault="00000000" w:rsidRPr="00000000" w14:paraId="0000005B">
            <w:pPr>
              <w:jc w:val="center"/>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C">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Trọng số con</w:t>
            </w:r>
            <w:r w:rsidDel="00000000" w:rsidR="00000000" w:rsidRPr="00000000">
              <w:rPr>
                <w:rtl w:val="0"/>
              </w:rPr>
            </w:r>
          </w:p>
          <w:p w:rsidR="00000000" w:rsidDel="00000000" w:rsidP="00000000" w:rsidRDefault="00000000" w:rsidRPr="00000000" w14:paraId="0000005D">
            <w:pPr>
              <w:jc w:val="center"/>
              <w:rPr>
                <w:b w:val="0"/>
                <w:sz w:val="26"/>
                <w:szCs w:val="26"/>
                <w:vertAlign w:val="baseline"/>
              </w:rPr>
            </w:pPr>
            <w:r w:rsidDel="00000000" w:rsidR="00000000" w:rsidRPr="00000000">
              <w:rPr>
                <w:b w:val="1"/>
                <w:sz w:val="26"/>
                <w:szCs w:val="26"/>
                <w:vertAlign w:val="baseline"/>
                <w:rtl w:val="0"/>
              </w:rPr>
              <w:t xml:space="preserve">(7)</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5E">
            <w:pPr>
              <w:spacing w:line="276" w:lineRule="auto"/>
              <w:jc w:val="both"/>
              <w:rPr>
                <w:b w:val="0"/>
                <w:sz w:val="26"/>
                <w:szCs w:val="26"/>
                <w:vertAlign w:val="baseline"/>
              </w:rPr>
            </w:pPr>
            <w:r w:rsidDel="00000000" w:rsidR="00000000" w:rsidRPr="00000000">
              <w:rPr>
                <w:sz w:val="26"/>
                <w:szCs w:val="26"/>
                <w:vertAlign w:val="baseline"/>
                <w:rtl w:val="0"/>
              </w:rPr>
              <w:t xml:space="preserve">A1. Đánh giá quá trình</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F">
            <w:pPr>
              <w:spacing w:line="276" w:lineRule="auto"/>
              <w:jc w:val="both"/>
              <w:rPr>
                <w:b w:val="0"/>
                <w:sz w:val="26"/>
                <w:szCs w:val="26"/>
                <w:vertAlign w:val="baseline"/>
              </w:rPr>
            </w:pPr>
            <w:r w:rsidDel="00000000" w:rsidR="00000000" w:rsidRPr="00000000">
              <w:rPr>
                <w:sz w:val="26"/>
                <w:szCs w:val="26"/>
                <w:vertAlign w:val="baseline"/>
                <w:rtl w:val="0"/>
              </w:rPr>
              <w:t xml:space="preserve">A1.1</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60">
            <w:pPr>
              <w:spacing w:line="276" w:lineRule="auto"/>
              <w:jc w:val="both"/>
              <w:rPr>
                <w:sz w:val="26"/>
                <w:szCs w:val="26"/>
                <w:vertAlign w:val="baseline"/>
              </w:rPr>
            </w:pPr>
            <w:r w:rsidDel="00000000" w:rsidR="00000000" w:rsidRPr="00000000">
              <w:rPr>
                <w:sz w:val="26"/>
                <w:szCs w:val="26"/>
                <w:vertAlign w:val="baseline"/>
                <w:rtl w:val="0"/>
              </w:rPr>
              <w:t xml:space="preserve">CLO 1</w:t>
            </w:r>
          </w:p>
        </w:tc>
        <w:tc>
          <w:tcPr>
            <w:tcBorders>
              <w:bottom w:color="000000" w:space="0" w:sz="4" w:val="dotted"/>
            </w:tcBorders>
            <w:vAlign w:val="center"/>
          </w:tcPr>
          <w:p w:rsidR="00000000" w:rsidDel="00000000" w:rsidP="00000000" w:rsidRDefault="00000000" w:rsidRPr="00000000" w14:paraId="00000061">
            <w:pPr>
              <w:spacing w:line="276" w:lineRule="auto"/>
              <w:jc w:val="center"/>
              <w:rPr>
                <w:sz w:val="26"/>
                <w:szCs w:val="26"/>
                <w:vertAlign w:val="baseline"/>
              </w:rPr>
            </w:pPr>
            <w:r w:rsidDel="00000000" w:rsidR="00000000" w:rsidRPr="00000000">
              <w:rPr>
                <w:sz w:val="26"/>
                <w:szCs w:val="26"/>
                <w:vertAlign w:val="baseline"/>
                <w:rtl w:val="0"/>
              </w:rPr>
              <w:t xml:space="preserve">Trắc nghiệm</w:t>
            </w:r>
          </w:p>
        </w:tc>
        <w:tc>
          <w:tcPr>
            <w:tcBorders>
              <w:bottom w:color="000000" w:space="0" w:sz="4" w:val="dotted"/>
            </w:tcBorders>
            <w:vAlign w:val="center"/>
          </w:tcPr>
          <w:p w:rsidR="00000000" w:rsidDel="00000000" w:rsidP="00000000" w:rsidRDefault="00000000" w:rsidRPr="00000000" w14:paraId="00000062">
            <w:pPr>
              <w:spacing w:line="276" w:lineRule="auto"/>
              <w:jc w:val="center"/>
              <w:rPr>
                <w:sz w:val="26"/>
                <w:szCs w:val="26"/>
                <w:vertAlign w:val="baseline"/>
              </w:rPr>
            </w:pPr>
            <w:r w:rsidDel="00000000" w:rsidR="00000000" w:rsidRPr="00000000">
              <w:rPr>
                <w:sz w:val="26"/>
                <w:szCs w:val="26"/>
                <w:vertAlign w:val="baseline"/>
                <w:rtl w:val="0"/>
              </w:rPr>
              <w:t xml:space="preserve">30 phút</w:t>
            </w:r>
          </w:p>
        </w:tc>
        <w:tc>
          <w:tcPr>
            <w:vAlign w:val="center"/>
          </w:tcPr>
          <w:p w:rsidR="00000000" w:rsidDel="00000000" w:rsidP="00000000" w:rsidRDefault="00000000" w:rsidRPr="00000000" w14:paraId="00000063">
            <w:pPr>
              <w:spacing w:line="276" w:lineRule="auto"/>
              <w:jc w:val="center"/>
              <w:rPr>
                <w:sz w:val="26"/>
                <w:szCs w:val="26"/>
                <w:vertAlign w:val="baseline"/>
              </w:rPr>
            </w:pPr>
            <w:r w:rsidDel="00000000" w:rsidR="00000000" w:rsidRPr="00000000">
              <w:rPr>
                <w:sz w:val="26"/>
                <w:szCs w:val="26"/>
                <w:vertAlign w:val="baseline"/>
                <w:rtl w:val="0"/>
              </w:rPr>
              <w:t xml:space="preserve">25%</w:t>
            </w:r>
          </w:p>
        </w:tc>
        <w:tc>
          <w:tcPr>
            <w:tcBorders>
              <w:bottom w:color="000000" w:space="0" w:sz="4" w:val="dotted"/>
            </w:tcBorders>
            <w:vAlign w:val="center"/>
          </w:tcPr>
          <w:p w:rsidR="00000000" w:rsidDel="00000000" w:rsidP="00000000" w:rsidRDefault="00000000" w:rsidRPr="00000000" w14:paraId="00000064">
            <w:pPr>
              <w:spacing w:line="276" w:lineRule="auto"/>
              <w:jc w:val="center"/>
              <w:rPr>
                <w:sz w:val="26"/>
                <w:szCs w:val="26"/>
                <w:vertAlign w:val="baseline"/>
              </w:rPr>
            </w:pPr>
            <w:r w:rsidDel="00000000" w:rsidR="00000000" w:rsidRPr="00000000">
              <w:rPr>
                <w:sz w:val="26"/>
                <w:szCs w:val="26"/>
                <w:vertAlign w:val="baseline"/>
                <w:rtl w:val="0"/>
              </w:rPr>
              <w:t xml:space="preserve">50%</w:t>
            </w:r>
          </w:p>
        </w:tc>
      </w:tr>
      <w:tr>
        <w:trPr>
          <w:cantSplit w:val="1"/>
          <w:tblHeader w:val="0"/>
        </w:trPr>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66">
            <w:pPr>
              <w:spacing w:line="276" w:lineRule="auto"/>
              <w:jc w:val="both"/>
              <w:rPr>
                <w:b w:val="0"/>
                <w:sz w:val="26"/>
                <w:szCs w:val="26"/>
                <w:vertAlign w:val="baseline"/>
              </w:rPr>
            </w:pPr>
            <w:r w:rsidDel="00000000" w:rsidR="00000000" w:rsidRPr="00000000">
              <w:rPr>
                <w:sz w:val="26"/>
                <w:szCs w:val="26"/>
                <w:vertAlign w:val="baseline"/>
                <w:rtl w:val="0"/>
              </w:rPr>
              <w:t xml:space="preserve">A1.2</w:t>
            </w: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67">
            <w:pPr>
              <w:spacing w:line="276" w:lineRule="auto"/>
              <w:jc w:val="both"/>
              <w:rPr>
                <w:sz w:val="26"/>
                <w:szCs w:val="26"/>
                <w:vertAlign w:val="baseline"/>
              </w:rPr>
            </w:pPr>
            <w:r w:rsidDel="00000000" w:rsidR="00000000" w:rsidRPr="00000000">
              <w:rPr>
                <w:sz w:val="26"/>
                <w:szCs w:val="26"/>
                <w:vertAlign w:val="baseline"/>
                <w:rtl w:val="0"/>
              </w:rPr>
              <w:t xml:space="preserve">CLO 2,3</w:t>
            </w:r>
          </w:p>
        </w:tc>
        <w:tc>
          <w:tcPr>
            <w:tcBorders>
              <w:top w:color="000000" w:space="0" w:sz="4" w:val="dotted"/>
              <w:bottom w:color="000000" w:space="0" w:sz="4" w:val="dotted"/>
            </w:tcBorders>
            <w:vAlign w:val="center"/>
          </w:tcPr>
          <w:p w:rsidR="00000000" w:rsidDel="00000000" w:rsidP="00000000" w:rsidRDefault="00000000" w:rsidRPr="00000000" w14:paraId="00000068">
            <w:pPr>
              <w:spacing w:line="276" w:lineRule="auto"/>
              <w:jc w:val="center"/>
              <w:rPr>
                <w:sz w:val="26"/>
                <w:szCs w:val="26"/>
                <w:vertAlign w:val="baseline"/>
              </w:rPr>
            </w:pPr>
            <w:r w:rsidDel="00000000" w:rsidR="00000000" w:rsidRPr="00000000">
              <w:rPr>
                <w:sz w:val="26"/>
                <w:szCs w:val="26"/>
                <w:vertAlign w:val="baseline"/>
                <w:rtl w:val="0"/>
              </w:rPr>
              <w:t xml:space="preserve">Thuyết trình</w:t>
            </w:r>
          </w:p>
        </w:tc>
        <w:tc>
          <w:tcPr>
            <w:tcBorders>
              <w:top w:color="000000" w:space="0" w:sz="4" w:val="dotted"/>
              <w:bottom w:color="000000" w:space="0" w:sz="4" w:val="dotted"/>
            </w:tcBorders>
            <w:vAlign w:val="center"/>
          </w:tcPr>
          <w:p w:rsidR="00000000" w:rsidDel="00000000" w:rsidP="00000000" w:rsidRDefault="00000000" w:rsidRPr="00000000" w14:paraId="00000069">
            <w:pPr>
              <w:jc w:val="center"/>
              <w:rPr>
                <w:sz w:val="26"/>
                <w:szCs w:val="26"/>
                <w:vertAlign w:val="baseline"/>
              </w:rPr>
            </w:pPr>
            <w:r w:rsidDel="00000000" w:rsidR="00000000" w:rsidRPr="00000000">
              <w:rPr>
                <w:sz w:val="26"/>
                <w:szCs w:val="26"/>
                <w:vertAlign w:val="baseline"/>
                <w:rtl w:val="0"/>
              </w:rPr>
              <w:t xml:space="preserve">30 phút/nhóm</w:t>
            </w:r>
          </w:p>
        </w:tc>
        <w:tc>
          <w:tcPr>
            <w:vAlign w:val="center"/>
          </w:tcPr>
          <w:p w:rsidR="00000000" w:rsidDel="00000000" w:rsidP="00000000" w:rsidRDefault="00000000" w:rsidRPr="00000000" w14:paraId="0000006A">
            <w:pPr>
              <w:spacing w:line="276" w:lineRule="auto"/>
              <w:jc w:val="center"/>
              <w:rPr>
                <w:sz w:val="26"/>
                <w:szCs w:val="26"/>
                <w:vertAlign w:val="baseline"/>
              </w:rPr>
            </w:pPr>
            <w:r w:rsidDel="00000000" w:rsidR="00000000" w:rsidRPr="00000000">
              <w:rPr>
                <w:sz w:val="26"/>
                <w:szCs w:val="26"/>
                <w:vertAlign w:val="baseline"/>
                <w:rtl w:val="0"/>
              </w:rPr>
              <w:t xml:space="preserve">25%</w:t>
            </w:r>
          </w:p>
        </w:tc>
        <w:tc>
          <w:tcPr>
            <w:tcBorders>
              <w:top w:color="000000" w:space="0" w:sz="4" w:val="dotted"/>
              <w:bottom w:color="000000" w:space="0" w:sz="4" w:val="dotted"/>
            </w:tcBorders>
            <w:vAlign w:val="center"/>
          </w:tcPr>
          <w:p w:rsidR="00000000" w:rsidDel="00000000" w:rsidP="00000000" w:rsidRDefault="00000000" w:rsidRPr="00000000" w14:paraId="0000006B">
            <w:pPr>
              <w:jc w:val="center"/>
              <w:rPr>
                <w:sz w:val="26"/>
                <w:szCs w:val="26"/>
                <w:vertAlign w:val="baseline"/>
              </w:rPr>
            </w:pPr>
            <w:r w:rsidDel="00000000" w:rsidR="00000000" w:rsidRPr="00000000">
              <w:rPr>
                <w:sz w:val="26"/>
                <w:szCs w:val="26"/>
                <w:vertAlign w:val="baseline"/>
                <w:rtl w:val="0"/>
              </w:rPr>
              <w:t xml:space="preserve">50%</w:t>
            </w:r>
          </w:p>
        </w:tc>
      </w:tr>
      <w:tr>
        <w:trPr>
          <w:cantSplit w:val="0"/>
          <w:tblHeader w:val="0"/>
        </w:trPr>
        <w:tc>
          <w:tcPr>
            <w:tcBorders>
              <w:top w:color="000000" w:space="0" w:sz="4" w:val="dotted"/>
            </w:tcBorders>
            <w:vAlign w:val="center"/>
          </w:tcPr>
          <w:p w:rsidR="00000000" w:rsidDel="00000000" w:rsidP="00000000" w:rsidRDefault="00000000" w:rsidRPr="00000000" w14:paraId="0000006C">
            <w:pPr>
              <w:spacing w:line="276" w:lineRule="auto"/>
              <w:jc w:val="both"/>
              <w:rPr>
                <w:b w:val="0"/>
                <w:sz w:val="26"/>
                <w:szCs w:val="26"/>
                <w:vertAlign w:val="baseline"/>
              </w:rPr>
            </w:pPr>
            <w:r w:rsidDel="00000000" w:rsidR="00000000" w:rsidRPr="00000000">
              <w:rPr>
                <w:sz w:val="26"/>
                <w:szCs w:val="26"/>
                <w:vertAlign w:val="baseline"/>
                <w:rtl w:val="0"/>
              </w:rPr>
              <w:t xml:space="preserve">A2. Đánh giá cuối kì</w:t>
            </w: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6D">
            <w:pPr>
              <w:spacing w:line="276" w:lineRule="auto"/>
              <w:jc w:val="both"/>
              <w:rPr>
                <w:b w:val="0"/>
                <w:sz w:val="26"/>
                <w:szCs w:val="26"/>
                <w:vertAlign w:val="baseline"/>
              </w:rPr>
            </w:pPr>
            <w:r w:rsidDel="00000000" w:rsidR="00000000" w:rsidRPr="00000000">
              <w:rPr>
                <w:sz w:val="26"/>
                <w:szCs w:val="26"/>
                <w:vertAlign w:val="baseline"/>
                <w:rtl w:val="0"/>
              </w:rPr>
              <w:t xml:space="preserve">A2.1</w:t>
            </w: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6E">
            <w:pPr>
              <w:spacing w:line="276" w:lineRule="auto"/>
              <w:jc w:val="both"/>
              <w:rPr>
                <w:b w:val="0"/>
                <w:sz w:val="26"/>
                <w:szCs w:val="26"/>
                <w:vertAlign w:val="baseline"/>
              </w:rPr>
            </w:pPr>
            <w:r w:rsidDel="00000000" w:rsidR="00000000" w:rsidRPr="00000000">
              <w:rPr>
                <w:sz w:val="26"/>
                <w:szCs w:val="26"/>
                <w:vertAlign w:val="baseline"/>
                <w:rtl w:val="0"/>
              </w:rPr>
              <w:t xml:space="preserve">CLO  1, 2, 3</w:t>
            </w: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6F">
            <w:pPr>
              <w:spacing w:line="276" w:lineRule="auto"/>
              <w:jc w:val="center"/>
              <w:rPr>
                <w:b w:val="0"/>
                <w:sz w:val="26"/>
                <w:szCs w:val="26"/>
                <w:vertAlign w:val="baseline"/>
              </w:rPr>
            </w:pPr>
            <w:r w:rsidDel="00000000" w:rsidR="00000000" w:rsidRPr="00000000">
              <w:rPr>
                <w:sz w:val="26"/>
                <w:szCs w:val="26"/>
                <w:vertAlign w:val="baseline"/>
                <w:rtl w:val="0"/>
              </w:rPr>
              <w:t xml:space="preserve">Tiểu luận</w:t>
            </w: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70">
            <w:pPr>
              <w:spacing w:line="276" w:lineRule="auto"/>
              <w:jc w:val="center"/>
              <w:rPr>
                <w:sz w:val="26"/>
                <w:szCs w:val="26"/>
                <w:vertAlign w:val="baseline"/>
              </w:rPr>
            </w:pPr>
            <w:r w:rsidDel="00000000" w:rsidR="00000000" w:rsidRPr="00000000">
              <w:rPr>
                <w:sz w:val="26"/>
                <w:szCs w:val="26"/>
                <w:vertAlign w:val="baseline"/>
                <w:rtl w:val="0"/>
              </w:rPr>
              <w:t xml:space="preserve">Tối đa 20 trang</w:t>
            </w:r>
          </w:p>
        </w:tc>
        <w:tc>
          <w:tcPr>
            <w:tcBorders>
              <w:top w:color="000000" w:space="0" w:sz="4" w:val="dotted"/>
            </w:tcBorders>
            <w:vAlign w:val="center"/>
          </w:tcPr>
          <w:p w:rsidR="00000000" w:rsidDel="00000000" w:rsidP="00000000" w:rsidRDefault="00000000" w:rsidRPr="00000000" w14:paraId="00000071">
            <w:pPr>
              <w:spacing w:line="276" w:lineRule="auto"/>
              <w:jc w:val="center"/>
              <w:rPr>
                <w:sz w:val="26"/>
                <w:szCs w:val="26"/>
                <w:vertAlign w:val="baseline"/>
              </w:rPr>
            </w:pPr>
            <w:r w:rsidDel="00000000" w:rsidR="00000000" w:rsidRPr="00000000">
              <w:rPr>
                <w:sz w:val="26"/>
                <w:szCs w:val="26"/>
                <w:vertAlign w:val="baseline"/>
                <w:rtl w:val="0"/>
              </w:rPr>
              <w:t xml:space="preserve">50%</w:t>
            </w:r>
          </w:p>
        </w:tc>
        <w:tc>
          <w:tcPr>
            <w:tcBorders>
              <w:top w:color="000000" w:space="0" w:sz="4" w:val="dotted"/>
            </w:tcBorders>
            <w:vAlign w:val="center"/>
          </w:tcPr>
          <w:p w:rsidR="00000000" w:rsidDel="00000000" w:rsidP="00000000" w:rsidRDefault="00000000" w:rsidRPr="00000000" w14:paraId="00000072">
            <w:pPr>
              <w:spacing w:line="276" w:lineRule="auto"/>
              <w:jc w:val="center"/>
              <w:rPr>
                <w:sz w:val="26"/>
                <w:szCs w:val="26"/>
                <w:vertAlign w:val="baseline"/>
              </w:rPr>
            </w:pPr>
            <w:r w:rsidDel="00000000" w:rsidR="00000000" w:rsidRPr="00000000">
              <w:rPr>
                <w:sz w:val="26"/>
                <w:szCs w:val="26"/>
                <w:vertAlign w:val="baseline"/>
                <w:rtl w:val="0"/>
              </w:rPr>
              <w:t xml:space="preserve">100%</w:t>
            </w:r>
          </w:p>
        </w:tc>
      </w:tr>
    </w:tbl>
    <w:p w:rsidR="00000000" w:rsidDel="00000000" w:rsidP="00000000" w:rsidRDefault="00000000" w:rsidRPr="00000000" w14:paraId="00000073">
      <w:pPr>
        <w:tabs>
          <w:tab w:val="left" w:leader="none" w:pos="284"/>
        </w:tabs>
        <w:jc w:val="both"/>
        <w:rPr>
          <w:i w:val="0"/>
          <w:sz w:val="26"/>
          <w:szCs w:val="26"/>
          <w:vertAlign w:val="baseline"/>
        </w:rPr>
      </w:pPr>
      <w:r w:rsidDel="00000000" w:rsidR="00000000" w:rsidRPr="00000000">
        <w:rPr>
          <w:rtl w:val="0"/>
        </w:rPr>
      </w:r>
    </w:p>
    <w:p w:rsidR="00000000" w:rsidDel="00000000" w:rsidP="00000000" w:rsidRDefault="00000000" w:rsidRPr="00000000" w14:paraId="00000074">
      <w:pPr>
        <w:tabs>
          <w:tab w:val="left" w:leader="none" w:pos="284"/>
        </w:tabs>
        <w:jc w:val="both"/>
        <w:rPr>
          <w:i w:val="0"/>
          <w:sz w:val="26"/>
          <w:szCs w:val="26"/>
          <w:vertAlign w:val="baseline"/>
        </w:rPr>
      </w:pPr>
      <w:r w:rsidDel="00000000" w:rsidR="00000000" w:rsidRPr="00000000">
        <w:rPr>
          <w:i w:val="1"/>
          <w:sz w:val="26"/>
          <w:szCs w:val="26"/>
          <w:vertAlign w:val="baseline"/>
          <w:rtl w:val="0"/>
        </w:rPr>
        <w:t xml:space="preserve">(1): Các thành phần đánh giá của học phần. </w:t>
      </w:r>
      <w:r w:rsidDel="00000000" w:rsidR="00000000" w:rsidRPr="00000000">
        <w:rPr>
          <w:rtl w:val="0"/>
        </w:rPr>
      </w:r>
    </w:p>
    <w:p w:rsidR="00000000" w:rsidDel="00000000" w:rsidP="00000000" w:rsidRDefault="00000000" w:rsidRPr="00000000" w14:paraId="00000075">
      <w:pPr>
        <w:tabs>
          <w:tab w:val="left" w:leader="none" w:pos="284"/>
        </w:tabs>
        <w:jc w:val="both"/>
        <w:rPr>
          <w:i w:val="0"/>
          <w:sz w:val="26"/>
          <w:szCs w:val="26"/>
          <w:vertAlign w:val="baseline"/>
        </w:rPr>
      </w:pPr>
      <w:r w:rsidDel="00000000" w:rsidR="00000000" w:rsidRPr="00000000">
        <w:rPr>
          <w:i w:val="1"/>
          <w:sz w:val="26"/>
          <w:szCs w:val="26"/>
          <w:vertAlign w:val="baseline"/>
          <w:rtl w:val="0"/>
        </w:rPr>
        <w:t xml:space="preserve">(2): Ký hiệu các bài đánh giá</w:t>
      </w:r>
      <w:r w:rsidDel="00000000" w:rsidR="00000000" w:rsidRPr="00000000">
        <w:rPr>
          <w:rtl w:val="0"/>
        </w:rPr>
      </w:r>
    </w:p>
    <w:p w:rsidR="00000000" w:rsidDel="00000000" w:rsidP="00000000" w:rsidRDefault="00000000" w:rsidRPr="00000000" w14:paraId="00000076">
      <w:pPr>
        <w:tabs>
          <w:tab w:val="left" w:leader="none" w:pos="284"/>
        </w:tabs>
        <w:jc w:val="both"/>
        <w:rPr>
          <w:i w:val="0"/>
          <w:sz w:val="26"/>
          <w:szCs w:val="26"/>
          <w:vertAlign w:val="baseline"/>
        </w:rPr>
      </w:pPr>
      <w:r w:rsidDel="00000000" w:rsidR="00000000" w:rsidRPr="00000000">
        <w:rPr>
          <w:i w:val="1"/>
          <w:sz w:val="26"/>
          <w:szCs w:val="26"/>
          <w:vertAlign w:val="baseline"/>
          <w:rtl w:val="0"/>
        </w:rPr>
        <w:t xml:space="preserve">(3): Các CĐR được đánh giá. </w:t>
      </w:r>
      <w:r w:rsidDel="00000000" w:rsidR="00000000" w:rsidRPr="00000000">
        <w:rPr>
          <w:rtl w:val="0"/>
        </w:rPr>
      </w:r>
    </w:p>
    <w:p w:rsidR="00000000" w:rsidDel="00000000" w:rsidP="00000000" w:rsidRDefault="00000000" w:rsidRPr="00000000" w14:paraId="00000077">
      <w:pPr>
        <w:tabs>
          <w:tab w:val="left" w:leader="none" w:pos="284"/>
        </w:tabs>
        <w:jc w:val="both"/>
        <w:rPr>
          <w:i w:val="0"/>
          <w:sz w:val="26"/>
          <w:szCs w:val="26"/>
          <w:vertAlign w:val="baseline"/>
        </w:rPr>
      </w:pPr>
      <w:r w:rsidDel="00000000" w:rsidR="00000000" w:rsidRPr="00000000">
        <w:rPr>
          <w:i w:val="1"/>
          <w:sz w:val="26"/>
          <w:szCs w:val="26"/>
          <w:vertAlign w:val="baseline"/>
          <w:rtl w:val="0"/>
        </w:rPr>
        <w:t xml:space="preserve">(4): Tiêu chí đánh giá như bài tập nhóm/cá nhân về nhà, bài tập nhóm/cá nhân tại lớp, dự án, đồ án môn học….</w:t>
      </w:r>
      <w:r w:rsidDel="00000000" w:rsidR="00000000" w:rsidRPr="00000000">
        <w:rPr>
          <w:rtl w:val="0"/>
        </w:rPr>
      </w:r>
    </w:p>
    <w:p w:rsidR="00000000" w:rsidDel="00000000" w:rsidP="00000000" w:rsidRDefault="00000000" w:rsidRPr="00000000" w14:paraId="00000078">
      <w:pPr>
        <w:tabs>
          <w:tab w:val="left" w:leader="none" w:pos="284"/>
        </w:tabs>
        <w:jc w:val="both"/>
        <w:rPr>
          <w:i w:val="0"/>
          <w:sz w:val="26"/>
          <w:szCs w:val="26"/>
          <w:vertAlign w:val="baseline"/>
        </w:rPr>
      </w:pPr>
      <w:r w:rsidDel="00000000" w:rsidR="00000000" w:rsidRPr="00000000">
        <w:rPr>
          <w:i w:val="1"/>
          <w:sz w:val="26"/>
          <w:szCs w:val="26"/>
          <w:vertAlign w:val="baseline"/>
          <w:rtl w:val="0"/>
        </w:rPr>
        <w:t xml:space="preserve">(5): Thời lượng đánh giá theo phút tại lớp (nếu có).</w:t>
      </w:r>
      <w:r w:rsidDel="00000000" w:rsidR="00000000" w:rsidRPr="00000000">
        <w:rPr>
          <w:rtl w:val="0"/>
        </w:rPr>
      </w:r>
    </w:p>
    <w:p w:rsidR="00000000" w:rsidDel="00000000" w:rsidP="00000000" w:rsidRDefault="00000000" w:rsidRPr="00000000" w14:paraId="00000079">
      <w:pPr>
        <w:tabs>
          <w:tab w:val="left" w:leader="none" w:pos="284"/>
        </w:tabs>
        <w:jc w:val="both"/>
        <w:rPr>
          <w:i w:val="0"/>
          <w:sz w:val="26"/>
          <w:szCs w:val="26"/>
          <w:vertAlign w:val="baseline"/>
        </w:rPr>
      </w:pPr>
      <w:r w:rsidDel="00000000" w:rsidR="00000000" w:rsidRPr="00000000">
        <w:rPr>
          <w:i w:val="1"/>
          <w:sz w:val="26"/>
          <w:szCs w:val="26"/>
          <w:vertAlign w:val="baseline"/>
          <w:rtl w:val="0"/>
        </w:rPr>
        <w:t xml:space="preserve">(6): Trọng số các bài đánh giá trong tổng điểm học phần.</w:t>
      </w:r>
      <w:r w:rsidDel="00000000" w:rsidR="00000000" w:rsidRPr="00000000">
        <w:rPr>
          <w:rtl w:val="0"/>
        </w:rPr>
      </w:r>
    </w:p>
    <w:p w:rsidR="00000000" w:rsidDel="00000000" w:rsidP="00000000" w:rsidRDefault="00000000" w:rsidRPr="00000000" w14:paraId="0000007A">
      <w:pPr>
        <w:tabs>
          <w:tab w:val="left" w:leader="none" w:pos="284"/>
        </w:tabs>
        <w:jc w:val="both"/>
        <w:rPr>
          <w:i w:val="0"/>
          <w:sz w:val="26"/>
          <w:szCs w:val="26"/>
          <w:vertAlign w:val="baseline"/>
        </w:rPr>
      </w:pPr>
      <w:r w:rsidDel="00000000" w:rsidR="00000000" w:rsidRPr="00000000">
        <w:rPr>
          <w:i w:val="1"/>
          <w:sz w:val="26"/>
          <w:szCs w:val="26"/>
          <w:vertAlign w:val="baseline"/>
          <w:rtl w:val="0"/>
        </w:rPr>
        <w:t xml:space="preserve">(7): trọng số các bài đánh giá trong tổng điểm của thành phần đánh giá.</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Giảng viên biên soạn: TS. Nguyễn Hoàng Diệu Hiền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Trưởng bộ môn: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PGS.TS Phạm Quốc Thuần</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sectPr>
      <w:headerReference r:id="rId9" w:type="default"/>
      <w:pgSz w:h="16838" w:w="11906" w:orient="portrait"/>
      <w:pgMar w:bottom="811" w:top="720" w:left="1440" w:right="1196"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270" w:hanging="360"/>
      </w:pPr>
      <w:rPr>
        <w:i w:val="1"/>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fontstyle01">
    <w:name w:val="fontstyle01"/>
    <w:next w:val="fontstyle01"/>
    <w:autoRedefine w:val="0"/>
    <w:hidden w:val="0"/>
    <w:qFormat w:val="0"/>
    <w:rPr>
      <w:rFonts w:ascii="Times New Roman" w:cs="Times New Roman" w:hAnsi="Times New Roman" w:hint="default"/>
      <w:b w:val="1"/>
      <w:bCs w:val="1"/>
      <w:color w:val="000000"/>
      <w:w w:val="100"/>
      <w:position w:val="-1"/>
      <w:sz w:val="26"/>
      <w:szCs w:val="26"/>
      <w:effect w:val="none"/>
      <w:vertAlign w:val="baseline"/>
      <w:cs w:val="0"/>
      <w:em w:val="none"/>
      <w:lang/>
    </w:rPr>
  </w:style>
  <w:style w:type="character" w:styleId="fontstyle21">
    <w:name w:val="fontstyle21"/>
    <w:next w:val="fontstyle21"/>
    <w:autoRedefine w:val="0"/>
    <w:hidden w:val="0"/>
    <w:qFormat w:val="0"/>
    <w:rPr>
      <w:rFonts w:ascii="Times New Roman" w:cs="Times New Roman" w:hAnsi="Times New Roman" w:hint="default"/>
      <w:color w:val="000000"/>
      <w:w w:val="100"/>
      <w:position w:val="-1"/>
      <w:sz w:val="26"/>
      <w:szCs w:val="2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eastAsia="Times New Roman"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eastAsia="Times New Roman" w:hAnsi="Segoe UI"/>
      <w:w w:val="100"/>
      <w:position w:val="-1"/>
      <w:sz w:val="18"/>
      <w:szCs w:val="18"/>
      <w:effect w:val="none"/>
      <w:vertAlign w:val="baseline"/>
      <w:cs w:val="0"/>
      <w:em w:val="none"/>
      <w:lang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character" w:styleId="apple-tab-span">
    <w:name w:val="apple-tab-span"/>
    <w:basedOn w:val="DefaultParagraphFont"/>
    <w:next w:val="apple-tab-spa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FirstLine">
    <w:name w:val="FirstLine"/>
    <w:basedOn w:val="Normal"/>
    <w:next w:val="FirstLine"/>
    <w:autoRedefine w:val="0"/>
    <w:hidden w:val="0"/>
    <w:qFormat w:val="0"/>
    <w:pPr>
      <w:suppressAutoHyphens w:val="1"/>
      <w:autoSpaceDE w:val="0"/>
      <w:autoSpaceDN w:val="0"/>
      <w:adjustRightInd w:val="0"/>
      <w:spacing w:after="120" w:line="1" w:lineRule="atLeast"/>
      <w:ind w:leftChars="-1" w:rightChars="0" w:firstLine="454" w:firstLineChars="-1"/>
      <w:jc w:val="both"/>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huong1">
    <w:name w:val="Chuong 1"/>
    <w:basedOn w:val="Normal"/>
    <w:next w:val="Chuong1"/>
    <w:autoRedefine w:val="0"/>
    <w:hidden w:val="0"/>
    <w:qFormat w:val="0"/>
    <w:pPr>
      <w:tabs>
        <w:tab w:val="left" w:leader="none" w:pos="-709"/>
        <w:tab w:val="left" w:leader="none" w:pos="0"/>
      </w:tabs>
      <w:suppressAutoHyphens w:val="1"/>
      <w:spacing w:after="120" w:before="120" w:line="1" w:lineRule="atLeast"/>
      <w:ind w:leftChars="-1" w:rightChars="0" w:firstLineChars="-1"/>
      <w:textDirection w:val="btLr"/>
      <w:textAlignment w:val="top"/>
      <w:outlineLvl w:val="0"/>
    </w:pPr>
    <w:rPr>
      <w:bCs w:val="1"/>
      <w:w w:val="100"/>
      <w:position w:val="-1"/>
      <w:sz w:val="22"/>
      <w:szCs w:val="22"/>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450" w:leftChars="-1" w:rightChars="0" w:firstLine="810" w:firstLineChars="-1"/>
      <w:textDirection w:val="btLr"/>
      <w:textAlignment w:val="top"/>
      <w:outlineLvl w:val="0"/>
    </w:pPr>
    <w:rPr>
      <w:rFonts w:ascii="VNI-Times" w:eastAsia="Times New Roman" w:hAnsi="VNI-Times"/>
      <w:w w:val="100"/>
      <w:position w:val="-1"/>
      <w:sz w:val="24"/>
      <w:szCs w:val="20"/>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rFonts w:ascii="VNI-Times" w:eastAsia="Times New Roman" w:hAnsi="VNI-Times"/>
      <w:w w:val="100"/>
      <w:position w:val="-1"/>
      <w:sz w:val="24"/>
      <w:effect w:val="none"/>
      <w:vertAlign w:val="baseline"/>
      <w:cs w:val="0"/>
      <w:em w:val="none"/>
      <w:lang/>
    </w:rPr>
  </w:style>
  <w:style w:type="character" w:styleId="ListParagraphChar">
    <w:name w:val="List Paragraph Char"/>
    <w:next w:val="ListParagraph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4EW6d8M2DfzQTEssCgWIf5/yAA==">CgMxLjAyDmguOTZhOGVmcHF1eWlxOAByITFIS1lob0JtTFozRkJOZGVNQ1Fsd1RoeDZOSXhQXzR6cg==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2025-03-25T03:31:00Z</dcterms:created>
  <dc:creator>myle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9dca9dd5a7916ea7bdba158d2f2c6e1b92793f336bec96893ac243c64238f515</vt:lpstr>
  </property>
</Properties>
</file>